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jc w:val="center"/>
        <w:tblCellSpacing w:w="15" w:type="dxa"/>
        <w:tblBorders>
          <w:top w:val="outset" w:sz="8" w:space="0" w:color="CCCCCC"/>
          <w:left w:val="outset" w:sz="8" w:space="0" w:color="CCCCCC"/>
          <w:bottom w:val="outset" w:sz="8" w:space="0" w:color="CCCCCC"/>
          <w:right w:val="outset" w:sz="8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7395"/>
        <w:gridCol w:w="3175"/>
      </w:tblGrid>
      <w:tr w:rsidR="00CD51C7" w:rsidTr="00CD51C7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8" w:space="0" w:color="CCCCCC"/>
              <w:left w:val="outset" w:sz="8" w:space="0" w:color="CCCCCC"/>
              <w:bottom w:val="outset" w:sz="8" w:space="0" w:color="CCCCCC"/>
              <w:right w:val="outset" w:sz="8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D51C7" w:rsidRDefault="00CD51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HYPERLINK "http://www.khoury-verlag.eu/tracking/link.php?click=689-2-9496-C448EB912BBF2C062284DDCFCB80E2687C7F5DEF0000"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Style w:val="Hyperlink"/>
                <w:rFonts w:ascii="Arial" w:hAnsi="Arial" w:cs="Arial"/>
                <w:color w:val="000000"/>
                <w:sz w:val="17"/>
                <w:szCs w:val="17"/>
              </w:rPr>
              <w:t>If the newsletter cannot be displayed, follow this link please.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D51C7" w:rsidTr="00CD51C7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8" w:space="0" w:color="CCCCCC"/>
              <w:left w:val="outset" w:sz="8" w:space="0" w:color="CCCCCC"/>
              <w:bottom w:val="outset" w:sz="8" w:space="0" w:color="CCCCCC"/>
              <w:right w:val="outset" w:sz="8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D51C7" w:rsidRDefault="00CD51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FF"/>
                <w:sz w:val="22"/>
                <w:szCs w:val="22"/>
              </w:rPr>
              <w:drawing>
                <wp:inline distT="0" distB="0" distL="0" distR="0">
                  <wp:extent cx="6477000" cy="1524000"/>
                  <wp:effectExtent l="19050" t="0" r="0" b="0"/>
                  <wp:docPr id="1" name="Picture 1" descr="Analytica 2014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alytica 2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1C7" w:rsidTr="00CD51C7">
        <w:trPr>
          <w:tblCellSpacing w:w="15" w:type="dxa"/>
          <w:jc w:val="center"/>
        </w:trPr>
        <w:tc>
          <w:tcPr>
            <w:tcW w:w="0" w:type="auto"/>
            <w:tcBorders>
              <w:top w:val="outset" w:sz="8" w:space="0" w:color="CCCCCC"/>
              <w:left w:val="outset" w:sz="8" w:space="0" w:color="CCCCCC"/>
              <w:bottom w:val="outset" w:sz="8" w:space="0" w:color="CCCCCC"/>
              <w:right w:val="outset" w:sz="8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D51C7" w:rsidRDefault="00CD51C7">
            <w:pPr>
              <w:pStyle w:val="NormalWeb"/>
              <w:spacing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ett1"/>
                <w:rFonts w:ascii="Arial" w:hAnsi="Arial" w:cs="Arial"/>
                <w:rtl/>
              </w:rPr>
              <w:t xml:space="preserve">معرض إيفات 2014 </w:t>
            </w:r>
            <w:r>
              <w:rPr>
                <w:rStyle w:val="fett1"/>
                <w:rFonts w:ascii="Arial" w:hAnsi="Arial" w:cs="Arial"/>
              </w:rPr>
              <w:t xml:space="preserve">IFAT </w:t>
            </w:r>
            <w:r>
              <w:rPr>
                <w:rStyle w:val="fett1"/>
                <w:rFonts w:ascii="Arial" w:hAnsi="Arial" w:cs="Arial" w:hint="cs"/>
                <w:rtl/>
              </w:rPr>
              <w:t>مع برنامج عام من الدرجة الأولى</w:t>
            </w:r>
            <w:r>
              <w:rPr>
                <w:rFonts w:ascii="Arial" w:hAnsi="Arial" w:cs="Arial"/>
                <w:b/>
                <w:bCs/>
              </w:rPr>
              <w:br/>
            </w:r>
            <w:r>
              <w:rPr>
                <w:rStyle w:val="fett1"/>
                <w:rFonts w:ascii="Arial" w:hAnsi="Arial" w:cs="Arial" w:hint="cs"/>
                <w:rtl/>
              </w:rPr>
              <w:t xml:space="preserve">في المدة من 5 إلى 9 مايو/ أيار 2014 بأرض معارض ميونيخ - ميسّي ميونيخ، ألمانيا </w:t>
            </w:r>
            <w:r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  <w:b/>
                <w:bCs/>
              </w:rPr>
              <w:br/>
            </w:r>
            <w:r>
              <w:rPr>
                <w:rStyle w:val="fett1"/>
                <w:rFonts w:ascii="Arial" w:hAnsi="Arial" w:cs="Arial" w:hint="cs"/>
                <w:rtl/>
              </w:rPr>
              <w:t xml:space="preserve">معرض إيفات 2014 </w:t>
            </w:r>
            <w:r>
              <w:rPr>
                <w:rStyle w:val="fett1"/>
                <w:rFonts w:ascii="Arial" w:hAnsi="Arial" w:cs="Arial"/>
              </w:rPr>
              <w:t xml:space="preserve">IFAT - </w:t>
            </w:r>
            <w:r>
              <w:rPr>
                <w:rStyle w:val="fett1"/>
                <w:rFonts w:ascii="Arial" w:hAnsi="Arial" w:cs="Arial" w:hint="cs"/>
                <w:rtl/>
              </w:rPr>
              <w:t>المعرض العالمي الرائد لقطاع الماء ومياه الصرف الصحي والنفايات وإدارة المواد الخام</w:t>
            </w:r>
            <w:r>
              <w:rPr>
                <w:rFonts w:ascii="Arial" w:hAnsi="Arial" w:cs="Arial"/>
                <w:b/>
                <w:bCs/>
              </w:rPr>
              <w:br/>
            </w:r>
            <w:hyperlink r:id="rId6" w:tgtFrame="_blank" w:history="1">
              <w:r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www.ifat.de/en</w:t>
              </w:r>
            </w:hyperlink>
          </w:p>
          <w:p w:rsidR="00CD51C7" w:rsidRDefault="00CD51C7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حضرات السادة الكرام،</w:t>
            </w:r>
          </w:p>
          <w:p w:rsidR="00CD51C7" w:rsidRDefault="00CD51C7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 xml:space="preserve">يقام في الفترة من 5 إلى 9 مايو/ أيار 2014 معرض إيفات 2014 </w:t>
            </w:r>
            <w:r>
              <w:rPr>
                <w:rFonts w:ascii="Arial" w:hAnsi="Arial" w:cs="Arial"/>
                <w:sz w:val="22"/>
                <w:szCs w:val="22"/>
              </w:rPr>
              <w:t xml:space="preserve">IFAT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بمدينة ميونيخ الألمانية – وهو المعرض الذي يضع مجدداً المعايير لكل المجالات الخاصة بتكنولوجيات البيئة. نحو 3000 عارض من أكثر من 50 دولة يقدمون حلولاً مستجدة وخدمات أخرى في مجالات 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الماء ومياه الصرف الصحي والنفايات والمواد الخام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وعلى مساحة قياسية تزيد على 230000 متر مربع تشترك 13 دولة في هذا العام أيضاً بـ 56 عرض جماعي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CD51C7" w:rsidRDefault="00CD51C7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 xml:space="preserve">هذا وبجانب تشكيلات العروض الدولية الواسعة التي لم يسبق لها مثيل، يرحب بكم معرض إيفات 2014 </w:t>
            </w:r>
            <w:r>
              <w:rPr>
                <w:rFonts w:ascii="Arial" w:hAnsi="Arial" w:cs="Arial"/>
                <w:sz w:val="22"/>
                <w:szCs w:val="22"/>
              </w:rPr>
              <w:t xml:space="preserve">IFAT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مرة أخرى ببرنامج عام من الدرجة الأولى، حيث تشاهدون مباشرة خمسة عروض رائعة، وعرضاُ جديداً يقدم للمرة الأولى حول "إعادة الإنتفاع بالسيارات القديمة" و "إعادة الإنتفاع بمواد البناء". ويقدم لكم الحدث الخاص </w:t>
            </w:r>
            <w:r>
              <w:rPr>
                <w:rFonts w:ascii="Arial" w:hAnsi="Arial" w:cs="Arial"/>
                <w:sz w:val="22"/>
                <w:szCs w:val="22"/>
              </w:rPr>
              <w:t xml:space="preserve">"Think Green – Thing Future"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معلومات حول البحث العلمي والتعليم وتأهيل الأفراد. فتبادلوا الأفكار والمعلومات مع الخبراء ورجال العلم والأعمال، وأقيموا العلاقات التجارية الدولية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CD51C7" w:rsidRDefault="00CD51C7">
            <w:pPr>
              <w:pStyle w:val="NormalWeb"/>
              <w:spacing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ونحن نرحب بزيارتكم لمعرض إيفات 2014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IFAT !</w:t>
            </w:r>
          </w:p>
          <w:p w:rsidR="00CD51C7" w:rsidRDefault="00CD51C7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952500" cy="1190625"/>
                  <wp:effectExtent l="19050" t="0" r="0" b="0"/>
                  <wp:docPr id="2" name="Picture 2" descr="http://www.khoury-verlag.eu/newsletter/img/ifat_silvia_fritsc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khoury-verlag.eu/newsletter/img/ifat_silvia_fritsch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سيلفيا فريتشير </w:t>
            </w:r>
            <w:r>
              <w:rPr>
                <w:rFonts w:ascii="Arial" w:hAnsi="Arial" w:cs="Arial"/>
                <w:sz w:val="22"/>
                <w:szCs w:val="22"/>
              </w:rPr>
              <w:t xml:space="preserve">Silvia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Fritscher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مديرة المعرض</w:t>
            </w:r>
          </w:p>
          <w:p w:rsidR="00CD51C7" w:rsidRDefault="00CD51C7">
            <w:pPr>
              <w:pStyle w:val="NormalWeb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روابط مهمة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hyperlink r:id="rId8" w:history="1">
              <w:r>
                <w:rPr>
                  <w:rStyle w:val="Hyperlink"/>
                  <w:rFonts w:ascii="Arial" w:hAnsi="Arial" w:cs="Arial" w:hint="cs"/>
                  <w:b/>
                  <w:bCs/>
                  <w:sz w:val="22"/>
                  <w:szCs w:val="22"/>
                  <w:rtl/>
                </w:rPr>
                <w:t>إحجزوا تذاكركم من الآن واستفيدوا من خصم يصل إلى 30</w:t>
              </w:r>
              <w:r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%!</w:t>
              </w:r>
            </w:hyperlink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hyperlink r:id="rId9" w:history="1">
              <w:r>
                <w:rPr>
                  <w:rStyle w:val="Hyperlink"/>
                  <w:rFonts w:ascii="Arial" w:hAnsi="Arial" w:cs="Arial" w:hint="cs"/>
                  <w:b/>
                  <w:bCs/>
                  <w:sz w:val="22"/>
                  <w:szCs w:val="22"/>
                  <w:rtl/>
                </w:rPr>
                <w:t>تمتعوا بمشاهدة العروض الرائعة مباشرة في المعرض</w:t>
              </w:r>
              <w:r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!</w:t>
              </w:r>
            </w:hyperlink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hyperlink r:id="rId10" w:history="1">
              <w:r>
                <w:rPr>
                  <w:rStyle w:val="Hyperlink"/>
                  <w:rFonts w:ascii="Arial" w:hAnsi="Arial" w:cs="Arial" w:hint="cs"/>
                  <w:b/>
                  <w:bCs/>
                  <w:sz w:val="22"/>
                  <w:szCs w:val="22"/>
                  <w:rtl/>
                </w:rPr>
                <w:t>البحث العلمي، التعليم، تأهيل الأفراد</w:t>
              </w:r>
              <w:r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: Think Green – Thing Future.</w:t>
              </w:r>
            </w:hyperlink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hyperlink r:id="rId11" w:history="1">
              <w:r>
                <w:rPr>
                  <w:rStyle w:val="Hyperlink"/>
                  <w:rFonts w:ascii="Arial" w:hAnsi="Arial" w:cs="Arial" w:hint="cs"/>
                  <w:b/>
                  <w:bCs/>
                  <w:sz w:val="22"/>
                  <w:szCs w:val="22"/>
                  <w:rtl/>
                </w:rPr>
                <w:t>إحجزوا مكان المبيت من موقع البحث عن الفنادق الخاص بشركة معرض ميونيخ</w:t>
              </w:r>
              <w:r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.</w:t>
              </w:r>
            </w:hyperlink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hyperlink r:id="rId12" w:history="1">
              <w:r>
                <w:rPr>
                  <w:rStyle w:val="Hyperlink"/>
                  <w:rFonts w:ascii="Arial" w:hAnsi="Arial" w:cs="Arial" w:hint="cs"/>
                  <w:b/>
                  <w:bCs/>
                  <w:sz w:val="22"/>
                  <w:szCs w:val="22"/>
                  <w:rtl/>
                </w:rPr>
                <w:t xml:space="preserve">بادروا بإعداد خطة سفركم من الآن إلى معرض إيفات 2014 </w:t>
              </w:r>
              <w:r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IFAT.</w:t>
              </w:r>
            </w:hyperlink>
          </w:p>
        </w:tc>
        <w:tc>
          <w:tcPr>
            <w:tcW w:w="2850" w:type="dxa"/>
            <w:tcBorders>
              <w:top w:val="outset" w:sz="8" w:space="0" w:color="CCCCCC"/>
              <w:left w:val="outset" w:sz="8" w:space="0" w:color="CCCCCC"/>
              <w:bottom w:val="outset" w:sz="8" w:space="0" w:color="CCCCCC"/>
              <w:right w:val="outset" w:sz="8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tbl>
            <w:tblPr>
              <w:bidiVisual/>
              <w:tblW w:w="2850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50"/>
            </w:tblGrid>
            <w:tr w:rsidR="00CD51C7">
              <w:trPr>
                <w:tblCellSpacing w:w="15" w:type="dxa"/>
              </w:trPr>
              <w:tc>
                <w:tcPr>
                  <w:tcW w:w="0" w:type="auto"/>
                  <w:shd w:val="clear" w:color="auto" w:fill="F29400"/>
                  <w:vAlign w:val="center"/>
                  <w:hideMark/>
                </w:tcPr>
                <w:p w:rsidR="00CD51C7" w:rsidRDefault="00CD51C7">
                  <w:pPr>
                    <w:bidi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26"/>
                      <w:szCs w:val="26"/>
                      <w:rtl/>
                    </w:rPr>
                    <w:lastRenderedPageBreak/>
                    <w:t>الشركة المنظمة</w:t>
                  </w:r>
                </w:p>
              </w:tc>
            </w:tr>
            <w:tr w:rsidR="00CD51C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D51C7" w:rsidRDefault="00CD51C7">
                  <w:pPr>
                    <w:bidi/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Messe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München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GmbH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r>
                    <w:rPr>
                      <w:sz w:val="20"/>
                      <w:szCs w:val="20"/>
                    </w:rPr>
                    <w:t>IFAT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proofErr w:type="spellStart"/>
                  <w:r>
                    <w:rPr>
                      <w:sz w:val="20"/>
                      <w:szCs w:val="20"/>
                    </w:rPr>
                    <w:t>Messegelände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r>
                    <w:rPr>
                      <w:sz w:val="20"/>
                      <w:szCs w:val="20"/>
                    </w:rPr>
                    <w:t xml:space="preserve">D-81823 </w:t>
                  </w:r>
                  <w:proofErr w:type="spellStart"/>
                  <w:r>
                    <w:rPr>
                      <w:sz w:val="20"/>
                      <w:szCs w:val="20"/>
                    </w:rPr>
                    <w:t>München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r>
                    <w:rPr>
                      <w:sz w:val="20"/>
                      <w:szCs w:val="20"/>
                    </w:rPr>
                    <w:t>Germany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r>
                    <w:rPr>
                      <w:sz w:val="20"/>
                      <w:szCs w:val="20"/>
                    </w:rPr>
                    <w:t>Tel.: +49 (0)89 949 113 58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r>
                    <w:rPr>
                      <w:sz w:val="20"/>
                      <w:szCs w:val="20"/>
                    </w:rPr>
                    <w:t>Fax: +49 (0)89 949 113 59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hyperlink r:id="rId13" w:history="1">
                    <w:r>
                      <w:rPr>
                        <w:rStyle w:val="Hyperlink"/>
                        <w:rFonts w:hint="cs"/>
                        <w:sz w:val="20"/>
                        <w:szCs w:val="20"/>
                      </w:rPr>
                      <w:t>info@ifat.de</w:t>
                    </w:r>
                  </w:hyperlink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hyperlink r:id="rId14" w:history="1">
                    <w:r>
                      <w:rPr>
                        <w:rStyle w:val="Hyperlink"/>
                        <w:rFonts w:hint="cs"/>
                        <w:sz w:val="20"/>
                        <w:szCs w:val="20"/>
                      </w:rPr>
                      <w:t>www.ifat.de/en</w:t>
                    </w:r>
                  </w:hyperlink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</w:tc>
            </w:tr>
            <w:tr w:rsidR="00CD51C7">
              <w:trPr>
                <w:tblCellSpacing w:w="15" w:type="dxa"/>
              </w:trPr>
              <w:tc>
                <w:tcPr>
                  <w:tcW w:w="0" w:type="auto"/>
                  <w:shd w:val="clear" w:color="auto" w:fill="F29400"/>
                  <w:vAlign w:val="center"/>
                  <w:hideMark/>
                </w:tcPr>
                <w:p w:rsidR="00CD51C7" w:rsidRDefault="00CD51C7">
                  <w:pPr>
                    <w:bidi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26"/>
                      <w:szCs w:val="26"/>
                      <w:rtl/>
                    </w:rPr>
                    <w:t xml:space="preserve">روابط معرض إيفات </w:t>
                  </w:r>
                  <w:r>
                    <w:rPr>
                      <w:rFonts w:ascii="Arial" w:hAnsi="Arial" w:cs="Arial"/>
                      <w:b/>
                      <w:bCs/>
                      <w:color w:val="FFFFFF"/>
                      <w:sz w:val="26"/>
                      <w:szCs w:val="26"/>
                    </w:rPr>
                    <w:t>IFAT</w:t>
                  </w:r>
                  <w:r>
                    <w:rPr>
                      <w:rFonts w:ascii="Arial" w:hAnsi="Arial" w:cs="Arial"/>
                      <w:b/>
                      <w:bCs/>
                      <w:color w:val="FFFFFF"/>
                      <w:sz w:val="26"/>
                      <w:szCs w:val="26"/>
                      <w:rtl/>
                    </w:rPr>
                    <w:t xml:space="preserve"> </w:t>
                  </w:r>
                </w:p>
              </w:tc>
            </w:tr>
            <w:tr w:rsidR="00CD51C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D51C7" w:rsidRDefault="00CD51C7">
                  <w:pPr>
                    <w:bidi/>
                    <w:spacing w:line="480" w:lineRule="atLeast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hyperlink r:id="rId15" w:tgtFrame="_blank" w:history="1">
                    <w:r>
                      <w:rPr>
                        <w:rStyle w:val="Hyperlink"/>
                        <w:rFonts w:hint="cs"/>
                        <w:sz w:val="20"/>
                        <w:szCs w:val="20"/>
                      </w:rPr>
                      <w:t>www.ifat.de/en</w:t>
                    </w:r>
                  </w:hyperlink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hyperlink r:id="rId16" w:tgtFrame="_blank" w:history="1">
                    <w:r>
                      <w:rPr>
                        <w:rStyle w:val="Hyperlink"/>
                        <w:rFonts w:hint="cs"/>
                        <w:sz w:val="20"/>
                        <w:szCs w:val="20"/>
                        <w:rtl/>
                      </w:rPr>
                      <w:t xml:space="preserve">تذاكر معرض إيفات 2014 </w:t>
                    </w:r>
                    <w:r>
                      <w:rPr>
                        <w:rStyle w:val="Hyperlink"/>
                        <w:rFonts w:hint="cs"/>
                        <w:sz w:val="20"/>
                        <w:szCs w:val="20"/>
                      </w:rPr>
                      <w:t>IFAT</w:t>
                    </w:r>
                  </w:hyperlink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hyperlink r:id="rId17" w:tgtFrame="_blank" w:history="1">
                    <w:r>
                      <w:rPr>
                        <w:rStyle w:val="Hyperlink"/>
                        <w:rFonts w:hint="cs"/>
                        <w:sz w:val="20"/>
                        <w:szCs w:val="20"/>
                        <w:rtl/>
                      </w:rPr>
                      <w:t>بنك معلومات العارضين</w:t>
                    </w:r>
                  </w:hyperlink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hyperlink r:id="rId18" w:tgtFrame="_blank" w:history="1">
                    <w:r>
                      <w:rPr>
                        <w:rStyle w:val="Hyperlink"/>
                        <w:rFonts w:hint="cs"/>
                        <w:sz w:val="20"/>
                        <w:szCs w:val="20"/>
                        <w:rtl/>
                      </w:rPr>
                      <w:t>برنامج الأحداث</w:t>
                    </w:r>
                  </w:hyperlink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hyperlink r:id="rId19" w:tgtFrame="_blank" w:history="1">
                    <w:r>
                      <w:rPr>
                        <w:rStyle w:val="Hyperlink"/>
                        <w:rFonts w:hint="cs"/>
                        <w:sz w:val="20"/>
                        <w:szCs w:val="20"/>
                        <w:rtl/>
                      </w:rPr>
                      <w:t>للوصول إلى المعرض</w:t>
                    </w:r>
                  </w:hyperlink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hyperlink r:id="rId20" w:tgtFrame="_blank" w:history="1">
                    <w:r>
                      <w:rPr>
                        <w:rStyle w:val="Hyperlink"/>
                        <w:rFonts w:hint="cs"/>
                        <w:sz w:val="20"/>
                        <w:szCs w:val="20"/>
                        <w:rtl/>
                      </w:rPr>
                      <w:t xml:space="preserve">خدمة تأشيرة الدخول/ الفيزا </w:t>
                    </w:r>
                  </w:hyperlink>
                  <w:r>
                    <w:rPr>
                      <w:rFonts w:hint="cs"/>
                      <w:sz w:val="20"/>
                      <w:szCs w:val="20"/>
                      <w:rtl/>
                    </w:rPr>
                    <w:br/>
                  </w:r>
                  <w:hyperlink r:id="rId21" w:history="1">
                    <w:r>
                      <w:rPr>
                        <w:rStyle w:val="Hyperlink"/>
                        <w:rFonts w:hint="cs"/>
                        <w:sz w:val="20"/>
                        <w:szCs w:val="20"/>
                        <w:rtl/>
                      </w:rPr>
                      <w:t xml:space="preserve">الإقامة في ميونيخ </w:t>
                    </w:r>
                  </w:hyperlink>
                </w:p>
              </w:tc>
            </w:tr>
          </w:tbl>
          <w:p w:rsidR="00CD51C7" w:rsidRDefault="00CD51C7">
            <w:pPr>
              <w:jc w:val="right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</w:pPr>
          </w:p>
        </w:tc>
      </w:tr>
      <w:tr w:rsidR="00CD51C7" w:rsidTr="00CD51C7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8" w:space="0" w:color="CCCCCC"/>
              <w:left w:val="outset" w:sz="8" w:space="0" w:color="CCCCCC"/>
              <w:bottom w:val="outset" w:sz="8" w:space="0" w:color="CCCCCC"/>
              <w:right w:val="outset" w:sz="8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D51C7" w:rsidRDefault="00CD51C7">
            <w:pPr>
              <w:jc w:val="center"/>
              <w:rPr>
                <w:rFonts w:ascii="Arial" w:eastAsia="Times New Roman" w:hAnsi="Arial" w:cs="Arial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sz w:val="15"/>
                <w:szCs w:val="15"/>
              </w:rPr>
              <w:lastRenderedPageBreak/>
              <w:pict>
                <v:rect id="_x0000_i1025" style="width:458.5pt;height:1.5pt" o:hralign="center" o:hrstd="t" o:hr="t" fillcolor="#aca899" stroked="f"/>
              </w:pict>
            </w:r>
          </w:p>
          <w:p w:rsidR="00CD51C7" w:rsidRDefault="00CD51C7">
            <w:pPr>
              <w:rPr>
                <w:rFonts w:ascii="Arial" w:hAnsi="Arial" w:cs="Arial"/>
                <w:sz w:val="22"/>
                <w:szCs w:val="22"/>
              </w:rPr>
            </w:pPr>
            <w:hyperlink r:id="rId22" w:history="1">
              <w:r>
                <w:rPr>
                  <w:rStyle w:val="Hyperlink"/>
                  <w:rFonts w:ascii="Arial" w:hAnsi="Arial" w:cs="Arial"/>
                  <w:sz w:val="15"/>
                  <w:szCs w:val="15"/>
                </w:rPr>
                <w:t>Unsubscribe</w:t>
              </w:r>
            </w:hyperlink>
          </w:p>
        </w:tc>
      </w:tr>
    </w:tbl>
    <w:p w:rsidR="00E41E25" w:rsidRDefault="00E41E25"/>
    <w:sectPr w:rsidR="00E41E25" w:rsidSect="00136EDB">
      <w:pgSz w:w="11906" w:h="16838" w:code="9"/>
      <w:pgMar w:top="1267" w:right="1382" w:bottom="1354" w:left="1354" w:header="720" w:footer="720" w:gutter="0"/>
      <w:cols w:space="720"/>
      <w:titlePg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D51C7"/>
    <w:rsid w:val="00136EDB"/>
    <w:rsid w:val="00704970"/>
    <w:rsid w:val="00BC27AB"/>
    <w:rsid w:val="00CD51C7"/>
    <w:rsid w:val="00CE7AAB"/>
    <w:rsid w:val="00E4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1C7"/>
    <w:pPr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D51C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D51C7"/>
    <w:pPr>
      <w:spacing w:before="100" w:beforeAutospacing="1" w:after="100" w:afterAutospacing="1"/>
    </w:pPr>
  </w:style>
  <w:style w:type="character" w:customStyle="1" w:styleId="fett1">
    <w:name w:val="fett1"/>
    <w:basedOn w:val="DefaultParagraphFont"/>
    <w:rsid w:val="00CD51C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1C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houry-verlag.eu/tracking/link.php?click=689-2-9493-C448EB912BBF2C062284DDCFCB80E2687C7F5DEF0000" TargetMode="External"/><Relationship Id="rId13" Type="http://schemas.openxmlformats.org/officeDocument/2006/relationships/hyperlink" Target="mailto:info@ifat.de" TargetMode="External"/><Relationship Id="rId18" Type="http://schemas.openxmlformats.org/officeDocument/2006/relationships/hyperlink" Target="http://www.khoury-verlag.eu/tracking/link.php?click=689-2-9492-C448EB912BBF2C062284DDCFCB80E2687C7F5DEF000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khoury-verlag.eu/tracking/link.php?click=689-2-9486-C448EB912BBF2C062284DDCFCB80E2687C7F5DEF0000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khoury-verlag.eu/tracking/link.php?click=689-2-9495-C448EB912BBF2C062284DDCFCB80E2687C7F5DEF0000" TargetMode="External"/><Relationship Id="rId17" Type="http://schemas.openxmlformats.org/officeDocument/2006/relationships/hyperlink" Target="http://www.ifat.de/en/Database/~/_et_coid/419cdd89d0366c675b1da9dac97f4a3b/_vm_u/eNMv5D8RoEckzAPxTck0zHbI3N0MalpM|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khoury-verlag.eu/tracking/link.php?click=689-2-9493-C448EB912BBF2C062284DDCFCB80E2687C7F5DEF0000" TargetMode="External"/><Relationship Id="rId20" Type="http://schemas.openxmlformats.org/officeDocument/2006/relationships/hyperlink" Target="http://www.khoury-verlag.eu/tracking/link.php?click=689-2-9489-C448EB912BBF2C062284DDCFCB80E2687C7F5DEF0000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khoury-verlag.eu/tracking/link.php?click=689-2-9485-C448EB912BBF2C062284DDCFCB80E2687C7F5DEF0000" TargetMode="External"/><Relationship Id="rId11" Type="http://schemas.openxmlformats.org/officeDocument/2006/relationships/hyperlink" Target="http://www.khoury-verlag.eu/tracking/link.php?click=689-2-9486-C448EB912BBF2C062284DDCFCB80E2687C7F5DEF0000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khoury-verlag.eu/tracking/link.php?click=689-2-9485-C448EB912BBF2C062284DDCFCB80E2687C7F5DEF000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khoury-verlag.eu/tracking/link.php?click=689-2-9491-C448EB912BBF2C062284DDCFCB80E2687C7F5DEF0000" TargetMode="External"/><Relationship Id="rId19" Type="http://schemas.openxmlformats.org/officeDocument/2006/relationships/hyperlink" Target="http://www.khoury-verlag.eu/tracking/link.php?click=689-2-9488-C448EB912BBF2C062284DDCFCB80E2687C7F5DEF0000" TargetMode="External"/><Relationship Id="rId4" Type="http://schemas.openxmlformats.org/officeDocument/2006/relationships/hyperlink" Target="http://www.khoury-verlag.eu/tracking/link.php?click=689-2-9494-C448EB912BBF2C062284DDCFCB80E2687C7F5DEF0000&amp;&amp;etcc_cmp=ift14&amp;etcc_med=banner&amp;etcc_ctv=newsletter&amp;etcc_tar=v&amp;etcc_plc=leer&amp;etcc_adv=leer&amp;etcc_var=680x200&amp;cn=leer&amp;bkn=central_barter&amp;cnt=leer&amp;lng=en&amp;etcc_grp=leer&amp;etcc_mty=besucher&amp;etcc_par=leer&amp;bid=ift14_101003" TargetMode="External"/><Relationship Id="rId9" Type="http://schemas.openxmlformats.org/officeDocument/2006/relationships/hyperlink" Target="http://www.khoury-verlag.eu/tracking/link.php?click=689-2-9490-C448EB912BBF2C062284DDCFCB80E2687C7F5DEF0000" TargetMode="External"/><Relationship Id="rId14" Type="http://schemas.openxmlformats.org/officeDocument/2006/relationships/hyperlink" Target="http://www.khoury-verlag.eu/tracking/link.php?click=689-2-9485-C448EB912BBF2C062284DDCFCB80E2687C7F5DEF0000" TargetMode="External"/><Relationship Id="rId22" Type="http://schemas.openxmlformats.org/officeDocument/2006/relationships/hyperlink" Target="http://www.khoury-verlag.eu/newsletter/unsubscribe/ifat/newsletter.php?EMail=info@jocc.org.jo&amp;Action=unsubscri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3460</Characters>
  <Application>Microsoft Office Word</Application>
  <DocSecurity>0</DocSecurity>
  <Lines>28</Lines>
  <Paragraphs>8</Paragraphs>
  <ScaleCrop>false</ScaleCrop>
  <Company>JOCC</Company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2</cp:revision>
  <dcterms:created xsi:type="dcterms:W3CDTF">2014-03-25T07:38:00Z</dcterms:created>
  <dcterms:modified xsi:type="dcterms:W3CDTF">2014-03-25T07:39:00Z</dcterms:modified>
</cp:coreProperties>
</file>